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b/>
          <w:bCs/>
          <w:sz w:val="44"/>
          <w:szCs w:val="44"/>
          <w:lang w:eastAsia="zh-CN"/>
        </w:rPr>
      </w:pPr>
      <w:r>
        <w:rPr>
          <w:rFonts w:hint="eastAsia"/>
          <w:b/>
          <w:bCs/>
          <w:sz w:val="44"/>
          <w:szCs w:val="44"/>
          <w:lang w:val="en-US" w:eastAsia="zh-CN"/>
        </w:rPr>
        <w:br w:type="textWrapping"/>
      </w:r>
      <w:r>
        <w:rPr>
          <w:rFonts w:hint="eastAsia"/>
          <w:b/>
          <w:bCs/>
          <w:sz w:val="44"/>
          <w:szCs w:val="44"/>
          <w:lang w:val="en-US" w:eastAsia="zh-CN"/>
        </w:rPr>
        <w:t>兔抗PFN2多克隆抗体</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eastAsia="zh-CN"/>
        </w:rPr>
        <w:br w:type="textWrapping"/>
      </w:r>
      <w:r>
        <w:rPr>
          <w:rFonts w:hint="eastAsia"/>
          <w:lang w:eastAsia="zh-CN"/>
        </w:rPr>
        <w:t>中文名称：</w:t>
      </w:r>
      <w:r>
        <w:rPr>
          <w:rFonts w:hint="eastAsia"/>
          <w:lang w:val="en-US" w:eastAsia="zh-CN"/>
        </w:rPr>
        <w:t xml:space="preserve">   </w:t>
      </w:r>
      <w:bookmarkStart w:id="0" w:name="_GoBack"/>
      <w:bookmarkEnd w:id="0"/>
      <w:r>
        <w:rPr>
          <w:rFonts w:hint="eastAsia"/>
          <w:lang w:val="en-US" w:eastAsia="zh-CN"/>
        </w:rPr>
        <w:t xml:space="preserve">兔抗PFN2多克隆抗体  </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英文名</w:t>
      </w:r>
      <w:r>
        <w:rPr>
          <w:rFonts w:hint="eastAsia"/>
          <w:lang w:eastAsia="zh-CN"/>
        </w:rPr>
        <w:t>称：</w:t>
      </w:r>
      <w:r>
        <w:rPr>
          <w:rFonts w:hint="eastAsia"/>
          <w:lang w:val="en-US" w:eastAsia="zh-CN"/>
        </w:rPr>
        <w:tab/>
      </w:r>
      <w:r>
        <w:rPr>
          <w:rFonts w:hint="eastAsia"/>
          <w:lang w:val="en-US" w:eastAsia="zh-CN"/>
        </w:rPr>
        <w:t>Anti-PFN2 rabbit polyclonal antibody</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别  名</w:t>
      </w:r>
      <w:r>
        <w:rPr>
          <w:rFonts w:hint="eastAsia"/>
          <w:lang w:eastAsia="zh-CN"/>
        </w:rPr>
        <w:t>：</w:t>
      </w:r>
      <w:r>
        <w:rPr>
          <w:rFonts w:hint="eastAsia"/>
          <w:lang w:val="en-US" w:eastAsia="zh-CN"/>
        </w:rPr>
        <w:tab/>
      </w:r>
      <w:r>
        <w:rPr>
          <w:rFonts w:hint="eastAsia"/>
          <w:lang w:val="en-US" w:eastAsia="zh-CN"/>
        </w:rPr>
        <w:t>PFL, D3S1319E</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相关类别</w:t>
      </w:r>
      <w:r>
        <w:rPr>
          <w:rFonts w:hint="eastAsia"/>
          <w:lang w:eastAsia="zh-CN"/>
        </w:rPr>
        <w:t>：</w:t>
      </w:r>
      <w:r>
        <w:rPr>
          <w:rFonts w:hint="eastAsia"/>
          <w:lang w:val="en-US" w:eastAsia="zh-CN"/>
        </w:rPr>
        <w:tab/>
      </w:r>
      <w:r>
        <w:rPr>
          <w:rFonts w:hint="eastAsia"/>
          <w:lang w:val="en-US" w:eastAsia="zh-CN"/>
        </w:rPr>
        <w:t>一抗</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储  存</w:t>
      </w:r>
      <w:r>
        <w:rPr>
          <w:rFonts w:hint="eastAsia"/>
          <w:lang w:eastAsia="zh-CN"/>
        </w:rPr>
        <w:t>：</w:t>
      </w:r>
      <w:r>
        <w:rPr>
          <w:rFonts w:hint="eastAsia"/>
          <w:lang w:val="en-US" w:eastAsia="zh-CN"/>
        </w:rPr>
        <w:tab/>
      </w:r>
      <w:r>
        <w:rPr>
          <w:rFonts w:hint="eastAsia"/>
          <w:lang w:val="en-US" w:eastAsia="zh-CN"/>
        </w:rPr>
        <w:t>冷冻（-20℃）</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宿  主</w:t>
      </w:r>
      <w:r>
        <w:rPr>
          <w:rFonts w:hint="eastAsia"/>
          <w:lang w:eastAsia="zh-CN"/>
        </w:rPr>
        <w:t>：</w:t>
      </w:r>
      <w:r>
        <w:rPr>
          <w:rFonts w:hint="eastAsia"/>
          <w:lang w:val="en-US" w:eastAsia="zh-CN"/>
        </w:rPr>
        <w:tab/>
      </w:r>
      <w:r>
        <w:rPr>
          <w:rFonts w:hint="eastAsia"/>
          <w:lang w:val="en-US" w:eastAsia="zh-CN"/>
        </w:rPr>
        <w:t>Rabbit</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eastAsia="zh-CN"/>
        </w:rPr>
      </w:pPr>
      <w:r>
        <w:rPr>
          <w:rFonts w:hint="eastAsia"/>
          <w:lang w:val="en-US" w:eastAsia="zh-CN"/>
        </w:rPr>
        <w:t>抗  原</w:t>
      </w:r>
      <w:r>
        <w:rPr>
          <w:rFonts w:hint="eastAsia"/>
          <w:lang w:eastAsia="zh-CN"/>
        </w:rPr>
        <w:t>：</w:t>
      </w:r>
      <w:r>
        <w:rPr>
          <w:rFonts w:hint="eastAsia"/>
          <w:lang w:val="en-US" w:eastAsia="zh-CN"/>
        </w:rPr>
        <w:tab/>
      </w:r>
      <w:r>
        <w:rPr>
          <w:rFonts w:hint="eastAsia"/>
          <w:lang w:val="en-US" w:eastAsia="zh-CN"/>
        </w:rPr>
        <w:t>PFN2</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反应种属</w:t>
      </w:r>
      <w:r>
        <w:rPr>
          <w:rFonts w:hint="eastAsia"/>
          <w:lang w:eastAsia="zh-CN"/>
        </w:rPr>
        <w:t>：</w:t>
      </w:r>
      <w:r>
        <w:rPr>
          <w:rFonts w:hint="eastAsia"/>
          <w:lang w:val="en-US" w:eastAsia="zh-CN"/>
        </w:rPr>
        <w:tab/>
      </w:r>
      <w:r>
        <w:rPr>
          <w:rFonts w:hint="eastAsia"/>
          <w:lang w:val="en-US" w:eastAsia="zh-CN"/>
        </w:rPr>
        <w:t>Human, Mouse, Rat</w:t>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标记物</w:t>
      </w:r>
      <w:r>
        <w:rPr>
          <w:rFonts w:hint="eastAsia"/>
          <w:lang w:eastAsia="zh-CN"/>
        </w:rPr>
        <w:t>：</w:t>
      </w:r>
      <w:r>
        <w:rPr>
          <w:rFonts w:hint="eastAsia"/>
          <w:lang w:val="en-US" w:eastAsia="zh-CN"/>
        </w:rPr>
        <w:tab/>
      </w:r>
      <w:r>
        <w:rPr>
          <w:rFonts w:hint="eastAsia"/>
          <w:lang w:val="en-US" w:eastAsia="zh-CN"/>
        </w:rPr>
        <w:t>Unconjugate</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after="313" w:afterLines="100"/>
        <w:textAlignment w:val="auto"/>
        <w:outlineLvl w:val="9"/>
        <w:rPr>
          <w:rFonts w:hint="eastAsia"/>
          <w:lang w:val="en-US" w:eastAsia="zh-CN"/>
        </w:rPr>
      </w:pPr>
      <w:r>
        <w:rPr>
          <w:rFonts w:hint="eastAsia"/>
          <w:lang w:val="en-US" w:eastAsia="zh-CN"/>
        </w:rPr>
        <w:t>克隆类型</w:t>
      </w:r>
      <w:r>
        <w:rPr>
          <w:rFonts w:hint="eastAsia"/>
          <w:lang w:eastAsia="zh-CN"/>
        </w:rPr>
        <w:t>：</w:t>
      </w:r>
      <w:r>
        <w:rPr>
          <w:rFonts w:hint="eastAsia"/>
          <w:lang w:val="en-US" w:eastAsia="zh-CN"/>
        </w:rPr>
        <w:tab/>
      </w:r>
      <w:r>
        <w:rPr>
          <w:rFonts w:hint="eastAsia"/>
          <w:lang w:val="en-US" w:eastAsia="zh-CN"/>
        </w:rPr>
        <w:t>rabbit polyclonal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b/>
          <w:i w:val="0"/>
          <w:caps w:val="0"/>
          <w:color w:val="222222"/>
          <w:spacing w:val="0"/>
          <w:sz w:val="21"/>
          <w:szCs w:val="21"/>
          <w:shd w:val="clear" w:fill="FFFFFF"/>
        </w:rPr>
      </w:pPr>
      <w:r>
        <w:rPr>
          <w:rFonts w:hint="eastAsia" w:ascii="微软雅黑" w:hAnsi="微软雅黑" w:eastAsia="微软雅黑" w:cs="微软雅黑"/>
          <w:b/>
          <w:i w:val="0"/>
          <w:caps w:val="0"/>
          <w:color w:val="222222"/>
          <w:spacing w:val="0"/>
          <w:sz w:val="21"/>
          <w:szCs w:val="21"/>
          <w:shd w:val="clear" w:fill="FFFFFF"/>
        </w:rPr>
        <w:t>技术规格</w:t>
      </w:r>
    </w:p>
    <w:p>
      <w:pPr>
        <w:rPr>
          <w:rFonts w:hint="eastAsia"/>
        </w:rPr>
      </w:pPr>
    </w:p>
    <w:tbl>
      <w:tblPr>
        <w:tblStyle w:val="7"/>
        <w:tblW w:w="8456" w:type="dxa"/>
        <w:tblInd w:w="0" w:type="dxa"/>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66"/>
        <w:gridCol w:w="5390"/>
      </w:tblGrid>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Background:</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The protein encoded by this gene is a ubiquitous actin monomer-binding protein belonging to the profilin family. It is thought to regulate actin polymerization in response to extracellular signals. There are two alternatively spliced transcript variants encoding different isoforms described for this gene. Binds to actin and affects the structure of the cytoskeleton. At high concentrations, profilin prevents the polymerization of actin, whereas it enhances it at low concentrations. By binding to PIP2, it inhibits the formation of IP3 and DG.</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Applications:</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ELISA, WB, IHC</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Name of antibody:</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PFN2</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Immunogen:</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Synthetic peptide of human PFN2</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Full name:</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Profilin 2</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Synonyms：</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PFL, D3S1319E</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SwissProt:</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P35080</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ELISA Recommended dilution:</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1000-5000</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IHC positive control:</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Human brain and Human liver cancer</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IHC Recommend dilution:</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25-100</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WB Predicted band size:</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15 kDa</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WB Positive control:</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Human fetal brain tissue</w:t>
            </w:r>
          </w:p>
        </w:tc>
      </w:tr>
      <w:tr>
        <w:tblPrEx>
          <w:tblBorders>
            <w:top w:val="single" w:color="C5CAD0" w:sz="6" w:space="0"/>
            <w:left w:val="single" w:color="C5CAD0" w:sz="6" w:space="0"/>
            <w:bottom w:val="single" w:color="C5CAD0" w:sz="6" w:space="0"/>
            <w:right w:val="single" w:color="C5CAD0" w:sz="6" w:space="0"/>
            <w:insideH w:val="none" w:color="auto" w:sz="0" w:space="0"/>
            <w:insideV w:val="none" w:color="auto" w:sz="0" w:space="0"/>
          </w:tblBorders>
          <w:tblLayout w:type="fixed"/>
          <w:tblCellMar>
            <w:top w:w="0" w:type="dxa"/>
            <w:left w:w="0" w:type="dxa"/>
            <w:bottom w:w="0" w:type="dxa"/>
            <w:right w:w="0" w:type="dxa"/>
          </w:tblCellMar>
        </w:tblPrEx>
        <w:tc>
          <w:tcPr>
            <w:tcW w:w="3066"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Style w:val="6"/>
                <w:rFonts w:hint="eastAsia" w:ascii="微软雅黑" w:hAnsi="微软雅黑" w:eastAsia="微软雅黑" w:cs="微软雅黑"/>
                <w:i w:val="0"/>
                <w:caps w:val="0"/>
                <w:color w:val="222222"/>
                <w:spacing w:val="0"/>
                <w:kern w:val="0"/>
                <w:sz w:val="18"/>
                <w:szCs w:val="18"/>
                <w:lang w:val="en-US" w:eastAsia="zh-CN" w:bidi="ar"/>
              </w:rPr>
              <w:t>WB Recommended dilution:</w:t>
            </w:r>
          </w:p>
        </w:tc>
        <w:tc>
          <w:tcPr>
            <w:tcW w:w="5390" w:type="dxa"/>
            <w:tcBorders>
              <w:top w:val="dotted" w:color="C1C1C1" w:sz="6" w:space="0"/>
              <w:left w:val="dotted" w:color="C1C1C1" w:sz="6" w:space="0"/>
              <w:bottom w:val="dotted" w:color="C1C1C1" w:sz="6" w:space="0"/>
              <w:right w:val="dotted" w:color="C1C1C1" w:sz="6" w:space="0"/>
            </w:tcBorders>
            <w:shd w:val="clear" w:color="auto" w:fill="FFFFFF"/>
            <w:tcMar>
              <w:left w:w="75" w:type="dxa"/>
              <w:right w:w="7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222222"/>
                <w:spacing w:val="0"/>
                <w:sz w:val="18"/>
                <w:szCs w:val="18"/>
              </w:rPr>
            </w:pPr>
            <w:r>
              <w:rPr>
                <w:rFonts w:hint="eastAsia" w:ascii="微软雅黑" w:hAnsi="微软雅黑" w:eastAsia="微软雅黑" w:cs="微软雅黑"/>
                <w:b w:val="0"/>
                <w:i w:val="0"/>
                <w:caps w:val="0"/>
                <w:color w:val="222222"/>
                <w:spacing w:val="0"/>
                <w:kern w:val="0"/>
                <w:sz w:val="18"/>
                <w:szCs w:val="18"/>
                <w:lang w:val="en-US" w:eastAsia="zh-CN" w:bidi="ar"/>
              </w:rPr>
              <w:t>500-2000</w:t>
            </w:r>
          </w:p>
        </w:tc>
      </w:tr>
    </w:tbl>
    <w:p/>
    <w:p/>
    <w:p/>
    <w:p>
      <w:pPr>
        <w:jc w:val="center"/>
        <w:rPr>
          <w:rFonts w:hint="eastAsia" w:eastAsiaTheme="minorEastAsia"/>
          <w:lang w:eastAsia="zh-CN"/>
        </w:rPr>
      </w:pPr>
      <w:r>
        <w:rPr>
          <w:rFonts w:hint="eastAsia" w:eastAsiaTheme="minorEastAsia"/>
          <w:lang w:eastAsia="zh-CN"/>
        </w:rPr>
        <w:drawing>
          <wp:inline distT="0" distB="0" distL="114300" distR="114300">
            <wp:extent cx="487680" cy="3429000"/>
            <wp:effectExtent l="0" t="0" r="7620" b="0"/>
            <wp:docPr id="1" name="图片 1" descr="兔抗PFN2多克隆抗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兔抗PFN2多克隆抗体 "/>
                    <pic:cNvPicPr>
                      <a:picLocks noChangeAspect="1"/>
                    </pic:cNvPicPr>
                  </pic:nvPicPr>
                  <pic:blipFill>
                    <a:blip r:embed="rId5"/>
                    <a:stretch>
                      <a:fillRect/>
                    </a:stretch>
                  </pic:blipFill>
                  <pic:spPr>
                    <a:xfrm>
                      <a:off x="0" y="0"/>
                      <a:ext cx="487680" cy="3429000"/>
                    </a:xfrm>
                    <a:prstGeom prst="rect">
                      <a:avLst/>
                    </a:prstGeom>
                  </pic:spPr>
                </pic:pic>
              </a:graphicData>
            </a:graphic>
          </wp:inline>
        </w:drawing>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4572635" cy="3429000"/>
            <wp:effectExtent l="0" t="0" r="18415" b="0"/>
            <wp:docPr id="3" name="图片 3" descr="兔抗PFN2多克隆抗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兔抗PFN2多克隆抗体 "/>
                    <pic:cNvPicPr>
                      <a:picLocks noChangeAspect="1"/>
                    </pic:cNvPicPr>
                  </pic:nvPicPr>
                  <pic:blipFill>
                    <a:blip r:embed="rId6"/>
                    <a:stretch>
                      <a:fillRect/>
                    </a:stretch>
                  </pic:blipFill>
                  <pic:spPr>
                    <a:xfrm>
                      <a:off x="0" y="0"/>
                      <a:ext cx="4572635" cy="342900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val="en-US" w:eastAsia="zh-CN"/>
      </w:rPr>
    </w:pPr>
    <w:r>
      <w:drawing>
        <wp:inline distT="0" distB="0" distL="114300" distR="114300">
          <wp:extent cx="4068445" cy="4000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4068445" cy="40005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669D0"/>
    <w:rsid w:val="0F07061E"/>
    <w:rsid w:val="1A6539A0"/>
    <w:rsid w:val="5C16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2020-06-18T06:25:00Z</dcterms:created>
  <dc:creator>Administrator</dc:creator>
  <cp:lastModifiedBy>Administrator</cp:lastModifiedBy>
  <dcterms:modified xsi:type="dcterms:W3CDTF">2020-10-28T14:36:04Z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